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before="0" w:line="216" w:lineRule="auto"/>
        <w:jc w:val="center"/>
        <w:rPr>
          <w:color w:val="ffffff"/>
          <w:sz w:val="56"/>
          <w:szCs w:val="56"/>
        </w:rPr>
      </w:pPr>
      <w:bookmarkStart w:colFirst="0" w:colLast="0" w:name="_1c0r6btplz4l" w:id="0"/>
      <w:bookmarkEnd w:id="0"/>
      <w:r w:rsidDel="00000000" w:rsidR="00000000" w:rsidRPr="00000000">
        <w:rPr>
          <w:b w:val="1"/>
          <w:bCs w:val="1"/>
          <w:color w:val="ffffff"/>
          <w:sz w:val="44"/>
          <w:szCs w:val="44"/>
          <w:rtl w:val="0"/>
        </w:rPr>
        <w:t xml:space="preserve">RJ Lindelof</w:t>
      </w:r>
      <w:r w:rsidDel="00000000" w:rsidR="00000000" w:rsidRPr="00000000">
        <w:rPr>
          <w:color w:val="ffffff"/>
          <w:sz w:val="24"/>
          <w:szCs w:val="24"/>
          <w:rtl w:val="0"/>
        </w:rPr>
        <w:t xml:space="preserve">  </w:t>
      </w:r>
      <w:r w:rsidDel="00000000" w:rsidR="00000000" w:rsidRPr="00000000">
        <w:rPr>
          <w:color w:val="ffffff"/>
          <w:sz w:val="26"/>
          <w:szCs w:val="26"/>
          <w:rtl w:val="0"/>
        </w:rPr>
        <w:t xml:space="preserve">815-354-4531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 </w:t>
      </w:r>
      <w:r w:rsidDel="00000000" w:rsidR="00000000" w:rsidRPr="00000000">
        <w:rPr>
          <w:b w:val="1"/>
          <w:bCs w:val="1"/>
          <w:color w:val="ffffff"/>
          <w:sz w:val="26"/>
          <w:szCs w:val="26"/>
          <w:rtl w:val="0"/>
        </w:rPr>
        <w:t xml:space="preserve"> </w:t>
      </w:r>
      <w:hyperlink r:id="rId6">
        <w:r w:rsidDel="00000000" w:rsidR="00000000" w:rsidRPr="00000000">
          <w:rPr>
            <w:color w:val="ffffff"/>
            <w:sz w:val="28"/>
            <w:szCs w:val="28"/>
            <w:u w:val="single"/>
            <w:rtl w:val="0"/>
          </w:rPr>
          <w:t xml:space="preserve">rj@rjl.dev</w:t>
        </w:r>
      </w:hyperlink>
      <w:r w:rsidDel="00000000" w:rsidR="00000000" w:rsidRPr="00000000">
        <w:rPr>
          <w:color w:val="ffffff"/>
          <w:sz w:val="26"/>
          <w:szCs w:val="26"/>
          <w:rtl w:val="0"/>
        </w:rPr>
        <w:t xml:space="preserve">  Lake in the Hills, 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20" w:lineRule="auto"/>
        <w:jc w:val="center"/>
        <w:rPr>
          <w:color w:val="ffffff"/>
        </w:rPr>
      </w:pPr>
      <w:r w:rsidDel="00000000" w:rsidR="00000000" w:rsidRPr="00000000">
        <w:rPr>
          <w:color w:val="ffffff"/>
          <w:rtl w:val="0"/>
        </w:rPr>
        <w:t xml:space="preserve">  LinkedIn:  </w:t>
      </w:r>
      <w:hyperlink r:id="rId7">
        <w:r w:rsidDel="00000000" w:rsidR="00000000" w:rsidRPr="00000000">
          <w:rPr>
            <w:color w:val="ffffff"/>
            <w:u w:val="single"/>
            <w:rtl w:val="0"/>
          </w:rPr>
          <w:t xml:space="preserve">/in/rjlindelof</w:t>
        </w:r>
      </w:hyperlink>
      <w:r w:rsidDel="00000000" w:rsidR="00000000" w:rsidRPr="00000000">
        <w:rPr>
          <w:color w:val="ffffff"/>
          <w:rtl w:val="0"/>
        </w:rPr>
        <w:t xml:space="preserve"> </w:t>
      </w:r>
      <w:r w:rsidDel="00000000" w:rsidR="00000000" w:rsidRPr="00000000">
        <w:rPr>
          <w:color w:val="ffffff"/>
          <w:rtl w:val="0"/>
        </w:rPr>
        <w:t xml:space="preserve"> </w:t>
      </w:r>
      <w:r w:rsidDel="00000000" w:rsidR="00000000" w:rsidRPr="00000000">
        <w:rPr>
          <w:color w:val="ffffff"/>
          <w:rtl w:val="0"/>
        </w:rPr>
        <w:t xml:space="preserve"> |  About Me: </w:t>
      </w:r>
      <w:hyperlink r:id="rId8">
        <w:r w:rsidDel="00000000" w:rsidR="00000000" w:rsidRPr="00000000">
          <w:rPr>
            <w:color w:val="ffffff"/>
            <w:u w:val="single"/>
            <w:rtl w:val="0"/>
          </w:rPr>
          <w:t xml:space="preserve">RJL.bio</w:t>
        </w:r>
      </w:hyperlink>
      <w:r w:rsidDel="00000000" w:rsidR="00000000" w:rsidRPr="00000000">
        <w:rPr>
          <w:color w:val="ffffff"/>
          <w:rtl w:val="0"/>
        </w:rPr>
        <w:t xml:space="preserve">  |  Resources: </w:t>
      </w:r>
      <w:hyperlink r:id="rId9">
        <w:r w:rsidDel="00000000" w:rsidR="00000000" w:rsidRPr="00000000">
          <w:rPr>
            <w:color w:val="ffffff"/>
            <w:u w:val="single"/>
            <w:rtl w:val="0"/>
          </w:rPr>
          <w:t xml:space="preserve">RJL.link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200"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AI-Native SDLC | Agentic AI in Production | Regulated B2B SaaS | Player-Coach Engineering Leader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color w:val="a64d79"/>
          <w:sz w:val="26"/>
          <w:szCs w:val="26"/>
        </w:rPr>
      </w:pPr>
      <w:r w:rsidDel="00000000" w:rsidR="00000000" w:rsidRPr="00000000">
        <w:rPr>
          <w:rtl w:val="0"/>
        </w:rPr>
        <w:t xml:space="preserve">20+ years of engineering leadership across HealthTech, EdTech, and regulated B2B SaaS. Most recently at hc1 leading SaaS engineering through an AI-native transformation - operationalizing agentic AI across the full SDLC with Claude Code, Copilot, and Kiro - pilots become production infrastructure, not demos. Player-coach who still writes code, partners with product at the C-suite, and prefers engineering teams sized for direct impact, where every hire and architectural decision matters.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jc w:val="center"/>
        <w:rPr>
          <w:rFonts w:ascii="Proxima Nova" w:cs="Proxima Nova" w:eastAsia="Proxima Nova" w:hAnsi="Proxima Nova"/>
          <w:b w:val="1"/>
          <w:bCs w:val="1"/>
          <w:color w:val="e69138"/>
          <w:sz w:val="26"/>
          <w:szCs w:val="26"/>
        </w:rPr>
      </w:pPr>
      <w:bookmarkStart w:colFirst="0" w:colLast="0" w:name="_5sh58lh512k2" w:id="1"/>
      <w:bookmarkEnd w:id="1"/>
      <w:r w:rsidDel="00000000" w:rsidR="00000000" w:rsidRPr="00000000">
        <w:rPr>
          <w:color w:val="e69138"/>
          <w:sz w:val="26"/>
          <w:szCs w:val="26"/>
          <w:rtl w:val="0"/>
        </w:rPr>
        <w:t xml:space="preserve">Professional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0" w:lineRule="auto"/>
        <w:rPr>
          <w:color w:val="666666"/>
          <w:sz w:val="20"/>
          <w:szCs w:val="20"/>
        </w:rPr>
      </w:pPr>
      <w:bookmarkStart w:colFirst="0" w:colLast="0" w:name="_k6v1d3auh0hm" w:id="2"/>
      <w:bookmarkEnd w:id="2"/>
      <w:r w:rsidDel="00000000" w:rsidR="00000000" w:rsidRPr="00000000">
        <w:rPr>
          <w:color w:val="0000ff"/>
          <w:rtl w:val="0"/>
        </w:rPr>
        <w:t xml:space="preserve">Senior Director of Software Engineering</w:t>
      </w:r>
      <w:r w:rsidDel="00000000" w:rsidR="00000000" w:rsidRPr="00000000">
        <w:rPr>
          <w:b w:val="0"/>
          <w:bCs w:val="0"/>
          <w:rtl w:val="0"/>
        </w:rPr>
        <w:t xml:space="preserve">, </w:t>
      </w:r>
      <w:r w:rsidDel="00000000" w:rsidR="00000000" w:rsidRPr="00000000">
        <w:rPr>
          <w:rtl w:val="0"/>
        </w:rPr>
        <w:t xml:space="preserve">hc1</w:t>
      </w:r>
      <w:r w:rsidDel="00000000" w:rsidR="00000000" w:rsidRPr="00000000">
        <w:rPr>
          <w:b w:val="0"/>
          <w:bCs w:val="0"/>
          <w:rtl w:val="0"/>
        </w:rPr>
        <w:t xml:space="preserve">,  Indianapolis, IN (remote)</w:t>
      </w:r>
      <w:r w:rsidDel="00000000" w:rsidR="00000000" w:rsidRPr="00000000">
        <w:rPr>
          <w:rtl w:val="0"/>
        </w:rPr>
        <w:t xml:space="preserve">        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11/2025 - present</w:t>
      </w:r>
    </w:p>
    <w:p w:rsidR="00000000" w:rsidDel="00000000" w:rsidP="00000000" w:rsidRDefault="00000000" w:rsidRPr="00000000" w14:paraId="00000007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Cloud-based healthcare analytics platform converting clinical and operational data from labs, health systems, and payer networks into real-time intelligence.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Led the full SaaS engineering organization</w:t>
      </w:r>
      <w:r w:rsidDel="00000000" w:rsidR="00000000" w:rsidRPr="00000000">
        <w:rPr>
          <w:rtl w:val="0"/>
        </w:rPr>
        <w:t xml:space="preserve"> across a multi-language platform portfolio (Java, C#, Python), ingestion pipelines, data lake, core platform services, M&amp;A and post-merger integration, and two flagship FY26 initiatives anchored in agentic AI.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0" w:beforeAutospacing="0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Operationalized an AI-native SDLC as production infrastructure</w:t>
      </w:r>
      <w:r w:rsidDel="00000000" w:rsidR="00000000" w:rsidRPr="00000000">
        <w:rPr>
          <w:rtl w:val="0"/>
        </w:rPr>
        <w:t xml:space="preserve">, not sandbox tooling. GitHub Actions, Claude Code, Copilot, and AWS Kiro now drive code generation, test synthesis, cloud architecture scaffolding, and documentation as first-class pipeline stages. Early indicators: 5x deploy frequency, 23% PR throughput gain.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0" w:beforeAutospacing="0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Drove an org-wide shift from "AI-curious" to "AI-proficient"</w:t>
      </w:r>
      <w:r w:rsidDel="00000000" w:rsidR="00000000" w:rsidRPr="00000000">
        <w:rPr>
          <w:rtl w:val="0"/>
        </w:rPr>
        <w:t xml:space="preserve"> in deliberate waves - engineering and data first, then DevOps, Integrations, Professional Services, Product, and HR. Built a multi-model strategy (Kiro, Claude, Copilot, Gemini, Snowflake Cortex) so teams develop fluency across platforms with no single-vendor dependency. Prompt throughput tracked as a leading indicator alongside delivery and quality metrics.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0" w:beforeAutospacing="0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Organized hc1's first AI Hackathon</w:t>
      </w:r>
      <w:r w:rsidDel="00000000" w:rsidR="00000000" w:rsidRPr="00000000">
        <w:rPr>
          <w:rtl w:val="0"/>
        </w:rPr>
        <w:t xml:space="preserve"> as a Q2 organizational rock - explicit permission for engineers to step off the sprint, attack a real problem, and stress-test the toolkit. Rolling Show &amp; Tell sessions converted individual experiments into shared playbooks.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Building the foundation for AI governance in a regulated environment</w:t>
      </w:r>
      <w:r w:rsidDel="00000000" w:rsidR="00000000" w:rsidRPr="00000000">
        <w:rPr>
          <w:rtl w:val="0"/>
        </w:rPr>
        <w:t xml:space="preserve"> - multi-model policies, prompt use frameworks, and code-assist tool boundaries across the SDLC while preserving HIPAA and SOC 2 posture.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0" w:beforeAutospacing="0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Built a quality-ownership culture with no dedicated QA team.</w:t>
      </w:r>
      <w:r w:rsidDel="00000000" w:rsidR="00000000" w:rsidRPr="00000000">
        <w:rPr>
          <w:rtl w:val="0"/>
        </w:rPr>
        <w:t xml:space="preserve"> Cross-trained Product on Playwright for smoke and release-regression tests; AI-assisted test generation lifted code coverage from under 10% to 40%, with Engineering, Product, and Services jointly accountable for release quality. SonarQube enforces project standards as part of CI/CD.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0" w:beforeAutospacing="0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Cut new-engineer onboarding time 70%</w:t>
      </w:r>
      <w:r w:rsidDel="00000000" w:rsidR="00000000" w:rsidRPr="00000000">
        <w:rPr>
          <w:rtl w:val="0"/>
        </w:rPr>
        <w:t xml:space="preserve"> through an AI-assisted documentation refresh and a lead-mentor program - measurable DevEx and time-to-first-commit improvement.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before="0" w:beforeAutospacing="0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Partnered with the CPO on FY26 product strategy </w:t>
      </w:r>
      <w:r w:rsidDel="00000000" w:rsidR="00000000" w:rsidRPr="00000000">
        <w:rPr>
          <w:rtl w:val="0"/>
        </w:rPr>
        <w:t xml:space="preserve">including a SourceIQ gap analysis driving a three-phase roadmap. Both flagship SaaS initiatives have AI at the core:</w:t>
      </w:r>
    </w:p>
    <w:p w:rsidR="00000000" w:rsidDel="00000000" w:rsidP="00000000" w:rsidRDefault="00000000" w:rsidRPr="00000000" w14:paraId="00000010">
      <w:pPr>
        <w:numPr>
          <w:ilvl w:val="1"/>
          <w:numId w:val="2"/>
        </w:numPr>
        <w:spacing w:after="0" w:afterAutospacing="0" w:before="0" w:beforeAutospacing="0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Source IQ</w:t>
      </w:r>
      <w:r w:rsidDel="00000000" w:rsidR="00000000" w:rsidRPr="00000000">
        <w:rPr>
          <w:rtl w:val="0"/>
        </w:rPr>
        <w:t xml:space="preserve"> - greenfield agentic supply chain intelligence platform combining contract performance with utilization analytics across client networks. Python FastAPI on vLLM (Qwen3.6-27B), consolidated late-stage from hybrid Java + Python to remove a service hop. Production AI contract extraction and compliance scoring.</w:t>
      </w:r>
    </w:p>
    <w:p w:rsidR="00000000" w:rsidDel="00000000" w:rsidP="00000000" w:rsidRDefault="00000000" w:rsidRPr="00000000" w14:paraId="00000011">
      <w:pPr>
        <w:numPr>
          <w:ilvl w:val="1"/>
          <w:numId w:val="2"/>
        </w:numPr>
        <w:spacing w:after="0" w:afterAutospacing="0" w:before="0" w:beforeAutospacing="0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Clinical IQ</w:t>
      </w:r>
      <w:r w:rsidDel="00000000" w:rsidR="00000000" w:rsidRPr="00000000">
        <w:rPr>
          <w:rtl w:val="0"/>
        </w:rPr>
        <w:t xml:space="preserve"> - led the FY26 build of a .NET/C# clinical intelligence SaaS with direct Epic EMR integration via HL7/FHIR on HIPAA-compliant AWS. Surfaces AI-detected patterns and lab/test recommendations to close care gaps and support earlier intervention.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0" w:beforeAutospacing="0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Leading the AWS partnership </w:t>
      </w:r>
      <w:r w:rsidDel="00000000" w:rsidR="00000000" w:rsidRPr="00000000">
        <w:rPr>
          <w:rtl w:val="0"/>
        </w:rPr>
        <w:t xml:space="preserve">for the Epic integration build (AWS contractor team) and an early-adopter design partner for AWS Kiro (Amazon Q replacement) - bringing external partner muscle and pre-GA tooling into the platform roadmap.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before="0" w:beforeAutospacing="0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Drove post-merger integration</w:t>
      </w:r>
      <w:r w:rsidDel="00000000" w:rsidR="00000000" w:rsidRPr="00000000">
        <w:rPr>
          <w:rtl w:val="0"/>
        </w:rPr>
        <w:t xml:space="preserve"> - portfolio rationalization and organizational alignment to scale the combined platform.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before="0" w:beforeAutospacing="0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Shifted the org from reactive firefighting to proactive observability.</w:t>
      </w:r>
      <w:r w:rsidDel="00000000" w:rsidR="00000000" w:rsidRPr="00000000">
        <w:rPr>
          <w:rtl w:val="0"/>
        </w:rPr>
        <w:t xml:space="preserve"> CloudWatch Canaries, PagerDuty, and custom Grafana dashboards delivered executive-level visibility into uptime and platform health for the first time.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before="0" w:lineRule="auto"/>
        <w:rPr>
          <w:color w:val="666666"/>
          <w:sz w:val="20"/>
          <w:szCs w:val="20"/>
        </w:rPr>
      </w:pPr>
      <w:bookmarkStart w:colFirst="0" w:colLast="0" w:name="_4u6d8021jci5" w:id="3"/>
      <w:bookmarkEnd w:id="3"/>
      <w:r w:rsidDel="00000000" w:rsidR="00000000" w:rsidRPr="00000000">
        <w:rPr>
          <w:color w:val="0000ff"/>
          <w:rtl w:val="0"/>
        </w:rPr>
        <w:t xml:space="preserve">Senior Director of Software Engineering</w:t>
      </w:r>
      <w:r w:rsidDel="00000000" w:rsidR="00000000" w:rsidRPr="00000000">
        <w:rPr>
          <w:b w:val="0"/>
          <w:bCs w:val="0"/>
          <w:rtl w:val="0"/>
        </w:rPr>
        <w:t xml:space="preserve">, </w:t>
      </w:r>
      <w:r w:rsidDel="00000000" w:rsidR="00000000" w:rsidRPr="00000000">
        <w:rPr>
          <w:rtl w:val="0"/>
        </w:rPr>
        <w:t xml:space="preserve">GlobalMed</w:t>
      </w:r>
      <w:r w:rsidDel="00000000" w:rsidR="00000000" w:rsidRPr="00000000">
        <w:rPr>
          <w:b w:val="0"/>
          <w:bCs w:val="0"/>
          <w:rtl w:val="0"/>
        </w:rPr>
        <w:t xml:space="preserve">, Scottsdale, AZ (remote)</w:t>
      </w:r>
      <w:r w:rsidDel="00000000" w:rsidR="00000000" w:rsidRPr="00000000">
        <w:rPr>
          <w:rtl w:val="0"/>
        </w:rPr>
        <w:t xml:space="preserve">        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06/20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24 - 10/2025</w:t>
      </w:r>
    </w:p>
    <w:p w:rsidR="00000000" w:rsidDel="00000000" w:rsidP="00000000" w:rsidRDefault="00000000" w:rsidRPr="00000000" w14:paraId="00000016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Leading telehealth technology provider, powering the VA and White House Medical Unit.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afterAutospacing="0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Owned engineering for the SaaS portfolio</w:t>
      </w:r>
      <w:r w:rsidDel="00000000" w:rsidR="00000000" w:rsidRPr="00000000">
        <w:rPr>
          <w:rtl w:val="0"/>
        </w:rPr>
        <w:t xml:space="preserve">, including roadmap, budget, and delivery. 4 Senior Managers and 30 engineers across onshore and offshore teams.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Led the company-wide AI Taskforce</w:t>
      </w:r>
      <w:r w:rsidDel="00000000" w:rsidR="00000000" w:rsidRPr="00000000">
        <w:rPr>
          <w:rtl w:val="0"/>
        </w:rPr>
        <w:t xml:space="preserve"> spanning Engineering, Product, QA, Operations, HR, and Finance. Identified high-ROI use cases and standardized the enterprise AI stack across business units.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Built an enterprise AI literacy program</w:t>
      </w:r>
      <w:r w:rsidDel="00000000" w:rsidR="00000000" w:rsidRPr="00000000">
        <w:rPr>
          <w:rtl w:val="0"/>
        </w:rPr>
        <w:t xml:space="preserve"> with hands-on training in prompt engineering, AI capabilities, and limitations - making every employee "AI-capable" as a baseline competency.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Established a Confluence AI Knowledge Hub</w:t>
      </w:r>
      <w:r w:rsidDel="00000000" w:rsidR="00000000" w:rsidRPr="00000000">
        <w:rPr>
          <w:rtl w:val="0"/>
        </w:rPr>
        <w:t xml:space="preserve"> with an internal Prompt Library and shared Wiki, capturing successful workflows and reusable patterns across departments.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Launched cross-functional Innovation Sprints</w:t>
      </w:r>
      <w:r w:rsidDel="00000000" w:rsidR="00000000" w:rsidRPr="00000000">
        <w:rPr>
          <w:rtl w:val="0"/>
        </w:rPr>
        <w:t xml:space="preserve"> empowering employees to solve departmental friction points with AI, surfacing production-ready workflows from frontline staff.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Owned end-to-end AI product strategy</w:t>
      </w:r>
      <w:r w:rsidDel="00000000" w:rsidR="00000000" w:rsidRPr="00000000">
        <w:rPr>
          <w:rtl w:val="0"/>
        </w:rPr>
        <w:t xml:space="preserve"> from build/buy/partner evaluation through vendor selection and responsible-AI launch of triage, symptom analysis, and ambient listening features for critical care workflows.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Pioneered Claude Code adoption (May 2025)</w:t>
      </w:r>
      <w:r w:rsidDel="00000000" w:rsidR="00000000" w:rsidRPr="00000000">
        <w:rPr>
          <w:rtl w:val="0"/>
        </w:rPr>
        <w:t xml:space="preserve"> - authored guardrails, usage policies, and decision frameworks for AI coding assistants in regulated delivery. Added OpenAI Codex (June 2025) as a complementary tool and ran Tuesday Technical Talks codifying when to use which. Cut time-to-productive for new developers 35%.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Trained QA on SmartBear HaloAI</w:t>
      </w:r>
      <w:r w:rsidDel="00000000" w:rsidR="00000000" w:rsidRPr="00000000">
        <w:rPr>
          <w:rtl w:val="0"/>
        </w:rPr>
        <w:t xml:space="preserve"> to accelerate test automation; introduced Postman alongside SmartBear, modernizing the API testing toolchain end-to-end.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Drove a .NET 8 platform rebuild</w:t>
      </w:r>
      <w:r w:rsidDel="00000000" w:rsidR="00000000" w:rsidRPr="00000000">
        <w:rPr>
          <w:rtl w:val="0"/>
        </w:rPr>
        <w:t xml:space="preserve"> under an Agile hybrid delivery model that retired 65% of technical debt and lifted deployment frequency 25%.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Partnered with Sales, Marketing, and Product on technical pre-sales</w:t>
      </w:r>
      <w:r w:rsidDel="00000000" w:rsidR="00000000" w:rsidRPr="00000000">
        <w:rPr>
          <w:rtl w:val="0"/>
        </w:rPr>
        <w:t xml:space="preserve">, presenting roadmap and architecture to enterprise customers and federal stakeholders.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before="0" w:beforeAutospacing="0"/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Closed 95% of critical vulnerabilities </w:t>
      </w:r>
      <w:r w:rsidDel="00000000" w:rsidR="00000000" w:rsidRPr="00000000">
        <w:rPr>
          <w:rtl w:val="0"/>
        </w:rPr>
        <w:t xml:space="preserve">with the vCISO; held HIPAA, SOC 2, and ISO 27001 posture and secured HL7/FHIR data exchange across the platform.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3"/>
        <w:keepNext w:val="0"/>
        <w:keepLines w:val="0"/>
        <w:spacing w:before="0" w:lineRule="auto"/>
        <w:rPr>
          <w:color w:val="4a86e8"/>
        </w:rPr>
      </w:pPr>
      <w:bookmarkStart w:colFirst="0" w:colLast="0" w:name="_ws034pv2igpl" w:id="4"/>
      <w:bookmarkEnd w:id="4"/>
      <w:r w:rsidDel="00000000" w:rsidR="00000000" w:rsidRPr="00000000">
        <w:rPr>
          <w:color w:val="0000ff"/>
          <w:rtl w:val="0"/>
        </w:rPr>
        <w:t xml:space="preserve">Senior Director of Software Engineering,</w:t>
      </w:r>
      <w:r w:rsidDel="00000000" w:rsidR="00000000" w:rsidRPr="00000000">
        <w:rPr>
          <w:b w:val="0"/>
          <w:bCs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Successware</w:t>
      </w:r>
      <w:r w:rsidDel="00000000" w:rsidR="00000000" w:rsidRPr="00000000">
        <w:rPr>
          <w:b w:val="0"/>
          <w:bCs w:val="0"/>
          <w:rtl w:val="0"/>
        </w:rPr>
        <w:t xml:space="preserve">, Columbia, MD (remote) </w:t>
      </w:r>
      <w:r w:rsidDel="00000000" w:rsidR="00000000" w:rsidRPr="00000000">
        <w:rPr>
          <w:rtl w:val="0"/>
        </w:rPr>
        <w:t xml:space="preserve">       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03/2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021 - 06/2024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PE-backed B2B home-services SaaS providing the full back-office platform for home-services operators.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0" w:afterAutospacing="0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Owned the full SaaS engineering org through a PE growth phase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replatforming a legacy monolith to an AWS-native architecture. Scaled the team from a smaller foundation to 175+ engineers across onshore, nearshore, and offshore (25+ Senior Managers/Directors reporting in) when the business needed that scale.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0" w:afterAutospacing="0" w:before="0" w:beforeAutospacing="0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Delivered 99.95% SLA at sub-second response for 10k concurrent users</w:t>
      </w:r>
      <w:r w:rsidDel="00000000" w:rsidR="00000000" w:rsidRPr="00000000">
        <w:rPr>
          <w:rtl w:val="0"/>
        </w:rPr>
        <w:t xml:space="preserve"> by re-architecting service orchestration and application routing.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0" w:afterAutospacing="0" w:before="0" w:beforeAutospacing="0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Scaled engineering 80% in 9 months</w:t>
      </w:r>
      <w:r w:rsidDel="00000000" w:rsidR="00000000" w:rsidRPr="00000000">
        <w:rPr>
          <w:rtl w:val="0"/>
        </w:rPr>
        <w:t xml:space="preserve"> through a deliberate global talent strategy and a culture of autonomy with accountability that materially improved retention.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0" w:afterAutospacing="0" w:before="0" w:beforeAutospacing="0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Presented architecture and investment cases directly to PE advisors and the C-suite;</w:t>
      </w:r>
      <w:r w:rsidDel="00000000" w:rsidR="00000000" w:rsidRPr="00000000">
        <w:rPr>
          <w:rtl w:val="0"/>
        </w:rPr>
        <w:t xml:space="preserve"> secured approval and offshore investment for a React Native mobile platform, delivered on schedule and within budget.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0" w:afterAutospacing="0" w:before="0" w:beforeAutospacing="0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Built the platform's CI/CD foundation and Internal Developer Platform</w:t>
      </w:r>
      <w:r w:rsidDel="00000000" w:rsidR="00000000" w:rsidRPr="00000000">
        <w:rPr>
          <w:rtl w:val="0"/>
        </w:rPr>
        <w:t xml:space="preserve"> - code-to-release cycle time down 40%, manual QA effort down 30%, regression coverage up 45%.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after="0" w:afterAutospacing="0" w:before="0" w:beforeAutospacing="0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Drove FinTech revenue expansion</w:t>
      </w:r>
      <w:r w:rsidDel="00000000" w:rsidR="00000000" w:rsidRPr="00000000">
        <w:rPr>
          <w:rtl w:val="0"/>
        </w:rPr>
        <w:t xml:space="preserve"> via GraphQL and AI-enabled APIs that accelerated merchant onboarding and unlocked new integration partnerships.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after="0" w:afterAutospacing="0" w:before="0" w:beforeAutospacing="0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Pushed offshore partners to adopt generative AI</w:t>
      </w:r>
      <w:r w:rsidDel="00000000" w:rsidR="00000000" w:rsidRPr="00000000">
        <w:rPr>
          <w:rtl w:val="0"/>
        </w:rPr>
        <w:t xml:space="preserve"> for DevOps automation, performance test generation, MVP scaffolding, and synthetic user creation - a measurable productivity multiplier across vendors.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after="0" w:afterAutospacing="0" w:before="0" w:beforeAutospacing="0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Established Datadog and Splunk observability standards,</w:t>
      </w:r>
      <w:r w:rsidDel="00000000" w:rsidR="00000000" w:rsidRPr="00000000">
        <w:rPr>
          <w:rtl w:val="0"/>
        </w:rPr>
        <w:t xml:space="preserve"> cutting MTTR 30% and unifying mobile, data, and backend telemetry.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before="0" w:beforeAutospacing="0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Unified mobile, data, and backend teams</w:t>
      </w:r>
      <w:r w:rsidDel="00000000" w:rsidR="00000000" w:rsidRPr="00000000">
        <w:rPr>
          <w:rtl w:val="0"/>
        </w:rPr>
        <w:t xml:space="preserve"> under a single delivery model to strengthen feature interoperability and reduce hand-off friction.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3"/>
        <w:keepNext w:val="0"/>
        <w:keepLines w:val="0"/>
        <w:spacing w:before="0" w:lineRule="auto"/>
        <w:rPr>
          <w:color w:val="666666"/>
          <w:sz w:val="20"/>
          <w:szCs w:val="20"/>
        </w:rPr>
      </w:pPr>
      <w:bookmarkStart w:colFirst="0" w:colLast="0" w:name="_sjozsbzpqqc" w:id="5"/>
      <w:bookmarkEnd w:id="5"/>
      <w:r w:rsidDel="00000000" w:rsidR="00000000" w:rsidRPr="00000000">
        <w:rPr>
          <w:color w:val="0000ff"/>
          <w:rtl w:val="0"/>
        </w:rPr>
        <w:t xml:space="preserve">Head of Software Engineering,</w:t>
      </w:r>
      <w:r w:rsidDel="00000000" w:rsidR="00000000" w:rsidRPr="00000000">
        <w:rPr>
          <w:b w:val="0"/>
          <w:bCs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Ruffalo Noel Levitz</w:t>
      </w:r>
      <w:r w:rsidDel="00000000" w:rsidR="00000000" w:rsidRPr="00000000">
        <w:rPr>
          <w:b w:val="0"/>
          <w:bCs w:val="0"/>
          <w:rtl w:val="0"/>
        </w:rPr>
        <w:t xml:space="preserve">, Cedar Rapids, IA (remote)</w:t>
      </w:r>
      <w:r w:rsidDel="00000000" w:rsidR="00000000" w:rsidRPr="00000000">
        <w:rPr>
          <w:rtl w:val="0"/>
        </w:rPr>
        <w:t xml:space="preserve">        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01/2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019 - 03/2021</w:t>
      </w:r>
    </w:p>
    <w:p w:rsidR="00000000" w:rsidDel="00000000" w:rsidP="00000000" w:rsidRDefault="00000000" w:rsidRPr="00000000" w14:paraId="0000002E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HigherEd fundraising SaaS powering engagement and donor outreach for universities and nonprofits.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after="0" w:afterAutospacing="0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Owned the engineering org</w:t>
      </w:r>
      <w:r w:rsidDel="00000000" w:rsidR="00000000" w:rsidRPr="00000000">
        <w:rPr>
          <w:rtl w:val="0"/>
        </w:rPr>
        <w:t xml:space="preserve"> for the company's mission-critical fundraising SaaS - 5 Senior Managers, 25+ engineers across distributed locations.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after="0" w:afterAutospacing="0" w:before="0" w:beforeAutospacing="0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Lifted system throughput 25% and team velocity 30%</w:t>
      </w:r>
      <w:r w:rsidDel="00000000" w:rsidR="00000000" w:rsidRPr="00000000">
        <w:rPr>
          <w:rtl w:val="0"/>
        </w:rPr>
        <w:t xml:space="preserve"> through outcome-driven roadmaps and disciplined backlog prioritization tied to customer value.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pacing w:after="0" w:afterAutospacing="0" w:before="0" w:beforeAutospacing="0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Cut incident frequency 40%</w:t>
      </w:r>
      <w:r w:rsidDel="00000000" w:rsidR="00000000" w:rsidRPr="00000000">
        <w:rPr>
          <w:rtl w:val="0"/>
        </w:rPr>
        <w:t xml:space="preserve"> by investing in observability, environment parity, and release confidence - fewer fires, faster cycles.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after="0" w:afterAutospacing="0" w:before="0" w:beforeAutospacing="0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Modernized the main platform</w:t>
      </w:r>
      <w:r w:rsidDel="00000000" w:rsidR="00000000" w:rsidRPr="00000000">
        <w:rPr>
          <w:rtl w:val="0"/>
        </w:rPr>
        <w:t xml:space="preserve"> (Java backend, Bootstrap frontend) for responsiveness and broader browser support; UI support tickets dropped 85% and defect escape rate dropped 40%.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before="0" w:beforeAutospacing="0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Replaced legacy telephony with a WebRTC infrastructure</w:t>
      </w:r>
      <w:r w:rsidDel="00000000" w:rsidR="00000000" w:rsidRPr="00000000">
        <w:rPr>
          <w:rtl w:val="0"/>
        </w:rPr>
        <w:t xml:space="preserve">, cutting communications cost 30% and broadening platform reach via integrated payments, messaging, and video.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3"/>
        <w:keepNext w:val="0"/>
        <w:keepLines w:val="0"/>
        <w:spacing w:before="0" w:lineRule="auto"/>
        <w:rPr>
          <w:color w:val="666666"/>
          <w:sz w:val="20"/>
          <w:szCs w:val="20"/>
        </w:rPr>
      </w:pPr>
      <w:bookmarkStart w:colFirst="0" w:colLast="0" w:name="_8ncfwqvc70ks" w:id="6"/>
      <w:bookmarkEnd w:id="6"/>
      <w:r w:rsidDel="00000000" w:rsidR="00000000" w:rsidRPr="00000000">
        <w:rPr>
          <w:color w:val="0000ff"/>
          <w:rtl w:val="0"/>
        </w:rPr>
        <w:t xml:space="preserve">Head of Software Engineering,</w:t>
      </w:r>
      <w:r w:rsidDel="00000000" w:rsidR="00000000" w:rsidRPr="00000000">
        <w:rPr>
          <w:b w:val="0"/>
          <w:bCs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Debt Pay Pro</w:t>
      </w:r>
      <w:r w:rsidDel="00000000" w:rsidR="00000000" w:rsidRPr="00000000">
        <w:rPr>
          <w:b w:val="0"/>
          <w:bCs w:val="0"/>
          <w:rtl w:val="0"/>
        </w:rPr>
        <w:t xml:space="preserve">, Schaumburg, IL (hybrid)</w:t>
      </w:r>
      <w:r w:rsidDel="00000000" w:rsidR="00000000" w:rsidRPr="00000000">
        <w:rPr>
          <w:rtl w:val="0"/>
        </w:rPr>
        <w:t xml:space="preserve">        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01/2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018 - 01/2019</w:t>
      </w:r>
    </w:p>
    <w:p w:rsidR="00000000" w:rsidDel="00000000" w:rsidP="00000000" w:rsidRDefault="00000000" w:rsidRPr="00000000" w14:paraId="00000035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Bootstrapped FinTech startup providing debt settlement and financial services software.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after="0" w:afterAutospacing="0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Joined employee #38</w:t>
      </w:r>
      <w:r w:rsidDel="00000000" w:rsidR="00000000" w:rsidRPr="00000000">
        <w:rPr>
          <w:rtl w:val="0"/>
        </w:rPr>
        <w:t xml:space="preserve"> to own engineering across the platform; 10+ direct reports.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pacing w:after="0" w:afterAutospacing="0" w:before="0" w:beforeAutospacing="0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Led a zero-downtime data center to AWS migration </w:t>
      </w:r>
      <w:r w:rsidDel="00000000" w:rsidR="00000000" w:rsidRPr="00000000">
        <w:rPr>
          <w:rtl w:val="0"/>
        </w:rPr>
        <w:t xml:space="preserve">(EC2, MariaDB) coordinating 30+ vendor, payment gateway, and finance integrations - no business disruption.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pacing w:after="0" w:afterAutospacing="0" w:before="0" w:beforeAutospacing="0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Unified product, support, implementation, and sales </w:t>
      </w:r>
      <w:r w:rsidDel="00000000" w:rsidR="00000000" w:rsidRPr="00000000">
        <w:rPr>
          <w:rtl w:val="0"/>
        </w:rPr>
        <w:t xml:space="preserve">around a product-focused operating model, replacing siloed delivery with end-to-end accountability.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spacing w:before="0" w:beforeAutospacing="0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Cut pull-request merge time 90%</w:t>
      </w:r>
      <w:r w:rsidDel="00000000" w:rsidR="00000000" w:rsidRPr="00000000">
        <w:rPr>
          <w:rtl w:val="0"/>
        </w:rPr>
        <w:t xml:space="preserve"> and materially increased throughput by introducing modern branching, CI, and review practices.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3"/>
        <w:keepNext w:val="0"/>
        <w:keepLines w:val="0"/>
        <w:spacing w:before="0" w:lineRule="auto"/>
        <w:rPr>
          <w:color w:val="666666"/>
          <w:sz w:val="20"/>
          <w:szCs w:val="20"/>
        </w:rPr>
      </w:pPr>
      <w:bookmarkStart w:colFirst="0" w:colLast="0" w:name="_heih89f010b" w:id="7"/>
      <w:bookmarkEnd w:id="7"/>
      <w:r w:rsidDel="00000000" w:rsidR="00000000" w:rsidRPr="00000000">
        <w:rPr>
          <w:color w:val="0000ff"/>
          <w:rtl w:val="0"/>
        </w:rPr>
        <w:t xml:space="preserve">Head of Accelerated Solutions Group (R&amp;D),</w:t>
      </w:r>
      <w:r w:rsidDel="00000000" w:rsidR="00000000" w:rsidRPr="00000000">
        <w:rPr>
          <w:color w:val="4a86e8"/>
          <w:rtl w:val="0"/>
        </w:rPr>
        <w:t xml:space="preserve"> </w:t>
      </w:r>
      <w:r w:rsidDel="00000000" w:rsidR="00000000" w:rsidRPr="00000000">
        <w:rPr>
          <w:rtl w:val="0"/>
        </w:rPr>
        <w:t xml:space="preserve">Follett School Solutions</w:t>
      </w:r>
      <w:r w:rsidDel="00000000" w:rsidR="00000000" w:rsidRPr="00000000">
        <w:rPr>
          <w:b w:val="0"/>
          <w:bCs w:val="0"/>
          <w:rtl w:val="0"/>
        </w:rPr>
        <w:t xml:space="preserve">, McHenry, IL (hybrid) </w:t>
      </w:r>
      <w:r w:rsidDel="00000000" w:rsidR="00000000" w:rsidRPr="00000000">
        <w:rPr>
          <w:rtl w:val="0"/>
        </w:rPr>
        <w:t xml:space="preserve">       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06/2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012 - 01/2018</w:t>
      </w:r>
    </w:p>
    <w:p w:rsidR="00000000" w:rsidDel="00000000" w:rsidP="00000000" w:rsidRDefault="00000000" w:rsidRPr="00000000" w14:paraId="0000003B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Education technology leader providing innovative solutions for K-12 schools and libraries.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spacing w:after="0" w:afterAutospacing="0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Founded and ran an internal R&amp;D startup</w:t>
      </w:r>
      <w:r w:rsidDel="00000000" w:rsidR="00000000" w:rsidRPr="00000000">
        <w:rPr>
          <w:rtl w:val="0"/>
        </w:rPr>
        <w:t xml:space="preserve"> chartered to accelerate K-12 product innovation; 10+ direct reports across engineering, UX, and QA, overseeing 25+ staff.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spacing w:after="0" w:afterAutospacing="0" w:before="0" w:beforeAutospacing="0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Partnered directly with product teams and customers</w:t>
      </w:r>
      <w:r w:rsidDel="00000000" w:rsidR="00000000" w:rsidRPr="00000000">
        <w:rPr>
          <w:rtl w:val="0"/>
        </w:rPr>
        <w:t xml:space="preserve"> to ship MVP solutions on compressed cycles, creating market-differentiating features that fed the broader portfolio.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spacing w:before="0" w:beforeAutospacing="0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Stood up the company's first true CI/CD practice</w:t>
      </w:r>
      <w:r w:rsidDel="00000000" w:rsidR="00000000" w:rsidRPr="00000000">
        <w:rPr>
          <w:rtl w:val="0"/>
        </w:rPr>
        <w:t xml:space="preserve"> and ran multi-framework Agile execution (Scrum, Kanban, Lean, SAFe, Scrumban) tuned to team and product context.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3"/>
        <w:keepNext w:val="0"/>
        <w:keepLines w:val="0"/>
        <w:spacing w:before="0" w:lineRule="auto"/>
        <w:rPr>
          <w:color w:val="666666"/>
          <w:sz w:val="20"/>
          <w:szCs w:val="20"/>
        </w:rPr>
      </w:pPr>
      <w:bookmarkStart w:colFirst="0" w:colLast="0" w:name="_cv9ovh5rm519" w:id="8"/>
      <w:bookmarkEnd w:id="8"/>
      <w:r w:rsidDel="00000000" w:rsidR="00000000" w:rsidRPr="00000000">
        <w:rPr>
          <w:color w:val="0000ff"/>
          <w:rtl w:val="0"/>
        </w:rPr>
        <w:t xml:space="preserve">Senior Software Engineering Manager,</w:t>
      </w:r>
      <w:r w:rsidDel="00000000" w:rsidR="00000000" w:rsidRPr="00000000">
        <w:rPr>
          <w:b w:val="0"/>
          <w:bCs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Follett Learning</w:t>
      </w:r>
      <w:r w:rsidDel="00000000" w:rsidR="00000000" w:rsidRPr="00000000">
        <w:rPr>
          <w:b w:val="0"/>
          <w:bCs w:val="0"/>
          <w:rtl w:val="0"/>
        </w:rPr>
        <w:t xml:space="preserve">,</w:t>
      </w:r>
      <w:r w:rsidDel="00000000" w:rsidR="00000000" w:rsidRPr="00000000">
        <w:rPr>
          <w:b w:val="0"/>
          <w:bCs w:val="0"/>
          <w:color w:val="353744"/>
          <w:sz w:val="24"/>
          <w:szCs w:val="24"/>
          <w:rtl w:val="0"/>
        </w:rPr>
        <w:t xml:space="preserve"> </w:t>
      </w:r>
      <w:r w:rsidDel="00000000" w:rsidR="00000000" w:rsidRPr="00000000">
        <w:rPr>
          <w:b w:val="0"/>
          <w:bCs w:val="0"/>
          <w:rtl w:val="0"/>
        </w:rPr>
        <w:t xml:space="preserve">McHenry, IL (hybrid)</w:t>
      </w:r>
      <w:r w:rsidDel="00000000" w:rsidR="00000000" w:rsidRPr="00000000">
        <w:rPr>
          <w:rtl w:val="0"/>
        </w:rPr>
        <w:t xml:space="preserve">        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04/2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006</w:t>
      </w:r>
      <w:r w:rsidDel="00000000" w:rsidR="00000000" w:rsidRPr="00000000">
        <w:rPr>
          <w:rFonts w:ascii="Proxima Nova" w:cs="Proxima Nova" w:eastAsia="Proxima Nova" w:hAnsi="Proxima Nova"/>
          <w:color w:val="666666"/>
          <w:sz w:val="20"/>
          <w:szCs w:val="20"/>
          <w:rtl w:val="0"/>
        </w:rPr>
        <w:t xml:space="preserve"> - 06/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2012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after="0" w:afterAutospacing="0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Provided technical leadership across 6 independent SaaS products</w:t>
      </w:r>
      <w:r w:rsidDel="00000000" w:rsidR="00000000" w:rsidRPr="00000000">
        <w:rPr>
          <w:rtl w:val="0"/>
        </w:rPr>
        <w:t xml:space="preserve"> with a team of 25+ senior developers; grew the org 38% while establishing KPIs that drove alignment across platforms.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before="0" w:beforeAutospacing="0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Led technical due diligence and post-close integration on multiple acquisitions</w:t>
      </w:r>
      <w:r w:rsidDel="00000000" w:rsidR="00000000" w:rsidRPr="00000000">
        <w:rPr>
          <w:rtl w:val="0"/>
        </w:rPr>
        <w:t xml:space="preserve"> - strategy through execution - onboarding acquired teams and harmonizing engineering standards.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1"/>
        <w:keepNext w:val="0"/>
        <w:keepLines w:val="0"/>
        <w:spacing w:after="80" w:before="0" w:lineRule="auto"/>
        <w:jc w:val="center"/>
        <w:rPr>
          <w:color w:val="e69138"/>
        </w:rPr>
      </w:pPr>
      <w:bookmarkStart w:colFirst="0" w:colLast="0" w:name="_kxlhjkqf64l4" w:id="9"/>
      <w:bookmarkEnd w:id="9"/>
      <w:r w:rsidDel="00000000" w:rsidR="00000000" w:rsidRPr="00000000">
        <w:rPr>
          <w:color w:val="e69138"/>
          <w:rtl w:val="0"/>
        </w:rPr>
        <w:t xml:space="preserve">Education &amp; Selected Engagements</w:t>
      </w:r>
    </w:p>
    <w:p w:rsidR="00000000" w:rsidDel="00000000" w:rsidP="00000000" w:rsidRDefault="00000000" w:rsidRPr="00000000" w14:paraId="00000043">
      <w:pPr>
        <w:spacing w:before="0" w:lineRule="auto"/>
        <w:rPr/>
      </w:pPr>
      <w:r w:rsidDel="00000000" w:rsidR="00000000" w:rsidRPr="00000000">
        <w:rPr>
          <w:rtl w:val="0"/>
        </w:rPr>
        <w:t xml:space="preserve">Columbia College Chicago - Bachelor of Science, Computer Science</w:t>
      </w:r>
    </w:p>
    <w:p w:rsidR="00000000" w:rsidDel="00000000" w:rsidP="00000000" w:rsidRDefault="00000000" w:rsidRPr="00000000" w14:paraId="00000044">
      <w:pPr>
        <w:spacing w:before="0" w:lineRule="auto"/>
        <w:rPr/>
      </w:pPr>
      <w:r w:rsidDel="00000000" w:rsidR="00000000" w:rsidRPr="00000000">
        <w:rPr>
          <w:color w:val="353744"/>
          <w:rtl w:val="0"/>
        </w:rPr>
        <w:t xml:space="preserve">McHenry</w:t>
      </w:r>
      <w:r w:rsidDel="00000000" w:rsidR="00000000" w:rsidRPr="00000000">
        <w:rPr>
          <w:rtl w:val="0"/>
        </w:rPr>
        <w:t xml:space="preserve"> County College - Associate of Science, Computer Science</w:t>
      </w:r>
    </w:p>
    <w:p w:rsidR="00000000" w:rsidDel="00000000" w:rsidP="00000000" w:rsidRDefault="00000000" w:rsidRPr="00000000" w14:paraId="00000045">
      <w:pPr>
        <w:spacing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before="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Industry Thought Leadership</w:t>
      </w:r>
      <w:r w:rsidDel="00000000" w:rsidR="00000000" w:rsidRPr="00000000">
        <w:rPr>
          <w:rtl w:val="0"/>
        </w:rPr>
        <w:t xml:space="preserve"> - Active writing on AI-native engineering leadership, agentic SDLC, and platform modernization at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RJL.ai</w:t>
        </w:r>
      </w:hyperlink>
      <w:r w:rsidDel="00000000" w:rsidR="00000000" w:rsidRPr="00000000">
        <w:rPr>
          <w:rtl w:val="0"/>
        </w:rPr>
        <w:t xml:space="preserve">, 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RJL.dev</w:t>
        </w:r>
      </w:hyperlink>
      <w:r w:rsidDel="00000000" w:rsidR="00000000" w:rsidRPr="00000000">
        <w:rPr>
          <w:rtl w:val="0"/>
        </w:rPr>
        <w:t xml:space="preserve">, </w:t>
      </w: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RJLweb.com</w:t>
        </w:r>
      </w:hyperlink>
      <w:r w:rsidDel="00000000" w:rsidR="00000000" w:rsidRPr="00000000">
        <w:rPr>
          <w:rtl w:val="0"/>
        </w:rPr>
        <w:t xml:space="preserve"> and </w:t>
      </w: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IntentEngineering.dev</w:t>
        </w:r>
      </w:hyperlink>
      <w:r w:rsidDel="00000000" w:rsidR="00000000" w:rsidRPr="00000000">
        <w:rPr>
          <w:rtl w:val="0"/>
        </w:rPr>
        <w:t xml:space="preserve"> </w:t>
      </w:r>
    </w:p>
    <w:sectPr>
      <w:headerReference r:id="rId14" w:type="default"/>
      <w:headerReference r:id="rId15" w:type="first"/>
      <w:footerReference r:id="rId16" w:type="first"/>
      <w:pgSz w:h="15840" w:w="12240" w:orient="portrait"/>
      <w:pgMar w:bottom="431.99999999999994" w:top="431.99999999999994" w:left="431.99999999999994" w:right="431.99999999999994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pageBreakBefore w:val="0"/>
      <w:spacing w:line="240" w:lineRule="auto"/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27432</wp:posOffset>
              </wp:positionH>
              <wp:positionV relativeFrom="paragraph">
                <wp:posOffset>27432</wp:posOffset>
              </wp:positionV>
              <wp:extent cx="7162800" cy="804863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23850" y="83250"/>
                        <a:ext cx="7308600" cy="903300"/>
                      </a:xfrm>
                      <a:prstGeom prst="rect">
                        <a:avLst/>
                      </a:prstGeom>
                      <a:solidFill>
                        <a:srgbClr val="4A86E8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27432</wp:posOffset>
              </wp:positionH>
              <wp:positionV relativeFrom="paragraph">
                <wp:posOffset>27432</wp:posOffset>
              </wp:positionV>
              <wp:extent cx="7162800" cy="804863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62800" cy="80486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Proxima Nova" w:cs="Proxima Nova" w:eastAsia="Proxima Nova" w:hAnsi="Proxima Nova"/>
        <w:sz w:val="22"/>
        <w:szCs w:val="22"/>
        <w:lang w:val="en"/>
      </w:rPr>
    </w:rPrDefault>
    <w:pPrDefault>
      <w:pPr>
        <w:spacing w:before="80" w:line="288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200" w:before="480" w:line="240" w:lineRule="auto"/>
    </w:pPr>
    <w:rPr>
      <w:rFonts w:ascii="Proxima Nova" w:cs="Proxima Nova" w:eastAsia="Proxima Nova" w:hAnsi="Proxima Nova"/>
      <w:b w:val="1"/>
      <w:bCs w:val="1"/>
      <w:color w:val="00ab44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200" w:line="240" w:lineRule="auto"/>
    </w:pPr>
    <w:rPr>
      <w:rFonts w:ascii="Proxima Nova" w:cs="Proxima Nova" w:eastAsia="Proxima Nova" w:hAnsi="Proxima Nova"/>
      <w:b w:val="1"/>
      <w:bCs w:val="1"/>
      <w:color w:val="353744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200" w:line="240" w:lineRule="auto"/>
    </w:pPr>
    <w:rPr>
      <w:rFonts w:ascii="Proxima Nova" w:cs="Proxima Nova" w:eastAsia="Proxima Nova" w:hAnsi="Proxima Nova"/>
      <w:b w:val="1"/>
      <w:bCs w:val="1"/>
      <w:color w:val="35374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120" w:line="240" w:lineRule="auto"/>
    </w:pPr>
    <w:rPr>
      <w:rFonts w:ascii="Proxima Nova" w:cs="Proxima Nova" w:eastAsia="Proxima Nova" w:hAnsi="Proxima Nova"/>
      <w:color w:val="353744"/>
      <w:sz w:val="60"/>
      <w:szCs w:val="6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before="0" w:line="240" w:lineRule="auto"/>
    </w:pPr>
    <w:rPr>
      <w:color w:val="00ab44"/>
      <w:sz w:val="36"/>
      <w:szCs w:val="36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rjl.dev" TargetMode="External"/><Relationship Id="rId10" Type="http://schemas.openxmlformats.org/officeDocument/2006/relationships/hyperlink" Target="https://rjl.ai" TargetMode="External"/><Relationship Id="rId13" Type="http://schemas.openxmlformats.org/officeDocument/2006/relationships/hyperlink" Target="https://intentengineering.dev/" TargetMode="External"/><Relationship Id="rId12" Type="http://schemas.openxmlformats.org/officeDocument/2006/relationships/hyperlink" Target="https://rjlweb.com/blog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rjl.link" TargetMode="External"/><Relationship Id="rId15" Type="http://schemas.openxmlformats.org/officeDocument/2006/relationships/header" Target="header2.xml"/><Relationship Id="rId14" Type="http://schemas.openxmlformats.org/officeDocument/2006/relationships/header" Target="header1.xml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://rj@rjl.dev" TargetMode="External"/><Relationship Id="rId7" Type="http://schemas.openxmlformats.org/officeDocument/2006/relationships/hyperlink" Target="https://www.linkedin.com/in/rjlindelof" TargetMode="External"/><Relationship Id="rId8" Type="http://schemas.openxmlformats.org/officeDocument/2006/relationships/hyperlink" Target="https://rjl.bio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